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87175" w14:textId="3FF7D05A" w:rsidR="00BD221C" w:rsidRPr="00BD221C" w:rsidRDefault="00BD221C" w:rsidP="00BD221C">
      <w:pPr>
        <w:jc w:val="right"/>
        <w:rPr>
          <w:lang w:val="ru-RU"/>
        </w:rPr>
      </w:pPr>
      <w:r w:rsidRPr="00BD221C">
        <w:rPr>
          <w:lang w:val="ru-RU"/>
        </w:rPr>
        <w:t>Октябрь 2024</w:t>
      </w:r>
    </w:p>
    <w:p w14:paraId="56645F6F" w14:textId="3C3F53C8" w:rsidR="00933002" w:rsidRPr="00BD221C" w:rsidRDefault="00933002" w:rsidP="00933002">
      <w:pPr>
        <w:rPr>
          <w:lang w:val="ru-RU"/>
        </w:rPr>
      </w:pPr>
      <w:r w:rsidRPr="00933002">
        <w:t>ПРОФИЛАКТИКА ШКОЛЬНЫХ ТРУДНОСТЕЙ</w:t>
      </w:r>
    </w:p>
    <w:p w14:paraId="63ADFBA4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Известно, что к моменту поступления в школу не все дети обладают функциональной готовностью к освоению учебного материала. В “группу риска” попадают дети с недостаточным развитием функций, которые не только влияют на темп и качество формирования навыка письма, чтения, счета, но и определяют успешность овладения школьниками общеучебными и предметными умениями, полноценность усвоения учебного материала.</w:t>
      </w:r>
    </w:p>
    <w:p w14:paraId="249BA603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Наиболее значимыми являются следующие функции:</w:t>
      </w:r>
    </w:p>
    <w:p w14:paraId="023C75FE" w14:textId="77777777" w:rsidR="00933002" w:rsidRPr="00BD221C" w:rsidRDefault="00933002" w:rsidP="009330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Зрительное восприятие и память, зрительный анализ и синтез.</w:t>
      </w:r>
    </w:p>
    <w:p w14:paraId="64874DE3" w14:textId="77777777" w:rsidR="00933002" w:rsidRPr="00BD221C" w:rsidRDefault="00933002" w:rsidP="009330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Пространственный анализ и синтез.</w:t>
      </w:r>
    </w:p>
    <w:p w14:paraId="35C3FBA6" w14:textId="77777777" w:rsidR="00933002" w:rsidRPr="00BD221C" w:rsidRDefault="00933002" w:rsidP="009330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Сенсомоторные координации.</w:t>
      </w:r>
    </w:p>
    <w:p w14:paraId="3A99D54A" w14:textId="77777777" w:rsidR="00933002" w:rsidRPr="00BD221C" w:rsidRDefault="00933002" w:rsidP="009330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Слуховое восприятие, внимание, слухо-речевая память, фонематический слух.</w:t>
      </w:r>
    </w:p>
    <w:p w14:paraId="3A984463" w14:textId="77777777" w:rsidR="00933002" w:rsidRPr="00BD221C" w:rsidRDefault="00933002" w:rsidP="009330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Точные и дифференцированные движения пальцев и кистей рук.</w:t>
      </w:r>
    </w:p>
    <w:p w14:paraId="7E844EE5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Причины такого “дефицита” в развитии этих функций могут быть различны:</w:t>
      </w:r>
    </w:p>
    <w:p w14:paraId="34D3AB97" w14:textId="77777777" w:rsidR="00933002" w:rsidRPr="00BD221C" w:rsidRDefault="00933002" w:rsidP="0093300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Отсутствие у детей достаточного опыта деятельности, которая способствует развитию указанных функций.</w:t>
      </w:r>
    </w:p>
    <w:p w14:paraId="376A9832" w14:textId="77777777" w:rsidR="00933002" w:rsidRPr="00BD221C" w:rsidRDefault="00933002" w:rsidP="0093300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Недостаточная согласованность в работе разных отделов коры головного мозга, которые совместно обеспечивают ту или иную функцию.</w:t>
      </w:r>
    </w:p>
    <w:p w14:paraId="0F5D95ED" w14:textId="77777777" w:rsidR="00933002" w:rsidRPr="00BD221C" w:rsidRDefault="00933002" w:rsidP="0093300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Функциональная несформированность структур головного мозга, которые отвечают за ту или иную функцию.</w:t>
      </w:r>
    </w:p>
    <w:p w14:paraId="144D5DD2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Изучению этой причины посвящено много исследований психофизиологов и нейропсихологов: Цветковой Л.С.,. Архипова Б.А, Ахутиной Т.В., Лурии А.Р., Деннисон П., Пылаевой Н.М., Семенович А.В., Симерницкой Э.Г.,. Усановой О.И, Хризман Т.П., Шевченко Ю.С., Семаго Н.Я., Сиротюк А.Л. и др.</w:t>
      </w:r>
    </w:p>
    <w:p w14:paraId="77150805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Э.Г. Симерницкая выделяет 3 этапа нейропсихологических профилей детей, испытывающих трудности в обучении:</w:t>
      </w:r>
    </w:p>
    <w:p w14:paraId="7CE193A3" w14:textId="77777777" w:rsidR="00933002" w:rsidRPr="00BD221C" w:rsidRDefault="00933002" w:rsidP="0093300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Дети с дисфункцией височно-лобных отделов левого полушария. Для них характерны отклонения от нормы объема слухоречевой памяти, тормозимость, замена слов на близкие по звучанию или по смыслу.</w:t>
      </w:r>
    </w:p>
    <w:p w14:paraId="74E9BCBD" w14:textId="77777777" w:rsidR="00933002" w:rsidRPr="00BD221C" w:rsidRDefault="00933002" w:rsidP="0093300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Дети с недостаточностью задних отделов правого полушария. Для них характерны отклонения от нормы объема слухоречевой и зрительной памяти, по пространственному параметру и феномену зеркальных движений.</w:t>
      </w:r>
    </w:p>
    <w:p w14:paraId="45FA877C" w14:textId="77777777" w:rsidR="00933002" w:rsidRPr="00BD221C" w:rsidRDefault="00933002" w:rsidP="0093300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Дети с билатеральным характером изменения психической деятельности. Для них характерны отклонения от нормы, относящиеся как к левому, так и к правому полушарию.</w:t>
      </w:r>
    </w:p>
    <w:p w14:paraId="372C7E62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 xml:space="preserve">Физиологами было установлено, что уровень развития психических процессов находится в прямой зависимости от степени сформированности тонкой моторики рук. В.А. Сухомлинский утверждал, что “ум ребенка находится на кончиках его пальцев”, а работы </w:t>
      </w:r>
      <w:r w:rsidRPr="00BD221C">
        <w:rPr>
          <w:rFonts w:ascii="Times New Roman" w:hAnsi="Times New Roman" w:cs="Times New Roman"/>
          <w:sz w:val="24"/>
          <w:szCs w:val="24"/>
        </w:rPr>
        <w:lastRenderedPageBreak/>
        <w:t>В.М. Бехтерева, А.Р. Лурии и др. доказали влияния сформированности тела на уровень высших психических функций и речи.</w:t>
      </w:r>
    </w:p>
    <w:p w14:paraId="40F94361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Учитывая, приведенные выше данные физиологов и нейропсихологов,  создан комплекс развивающих занятий с опорой на двигательные упражнения, дыхательные, глазодвигательные упражнения. Особое место в программе профилактики школьных трудностей мы отводим упражнениям, которые способствуют выработке у детей точной координации в системах “глаз-рука”, “ухо-рука”, “глаз-ухо-рука”, т.к. установление этих связей и синтез зрительной, слуховой кинестетической информации обеспечивают правильное соотношение звуков речи с буквами при чтении и письме.</w:t>
      </w:r>
    </w:p>
    <w:p w14:paraId="359AA88C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b/>
          <w:bCs/>
          <w:sz w:val="24"/>
          <w:szCs w:val="24"/>
        </w:rPr>
        <w:t>СТРУКТУРА КОМПЛЕКСА – “ЗАРЯДКИ”:</w:t>
      </w:r>
    </w:p>
    <w:p w14:paraId="0940C134" w14:textId="77777777" w:rsidR="00933002" w:rsidRPr="00BD221C" w:rsidRDefault="00933002" w:rsidP="0093300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BD22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 Дыхательные упражнения:</w:t>
      </w:r>
    </w:p>
    <w:p w14:paraId="1440A02A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Пример: </w:t>
      </w:r>
      <w:r w:rsidRPr="00BD221C">
        <w:rPr>
          <w:rFonts w:ascii="Times New Roman" w:hAnsi="Times New Roman" w:cs="Times New Roman"/>
          <w:sz w:val="24"/>
          <w:szCs w:val="24"/>
          <w:u w:val="single"/>
        </w:rPr>
        <w:t>“надуваем шарик”</w:t>
      </w:r>
      <w:r w:rsidRPr="00BD221C">
        <w:rPr>
          <w:rFonts w:ascii="Times New Roman" w:hAnsi="Times New Roman" w:cs="Times New Roman"/>
          <w:sz w:val="24"/>
          <w:szCs w:val="24"/>
        </w:rPr>
        <w:t> - медленный вдох и живот надули, пауза, выдох и живот втянули.</w:t>
      </w:r>
    </w:p>
    <w:p w14:paraId="0E4D2E8C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“покачаем руки”</w:t>
      </w:r>
      <w:r w:rsidRPr="00BD221C">
        <w:rPr>
          <w:rFonts w:ascii="Times New Roman" w:hAnsi="Times New Roman" w:cs="Times New Roman"/>
          <w:sz w:val="24"/>
          <w:szCs w:val="24"/>
        </w:rPr>
        <w:t> - одна рука лежит на животе, другая на груди, поочерёдно фиксируем внимание то на одну руку, то на другую.</w:t>
      </w:r>
    </w:p>
    <w:p w14:paraId="41FF68AE" w14:textId="77777777" w:rsidR="00933002" w:rsidRPr="00BD221C" w:rsidRDefault="00933002" w:rsidP="0093300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Глазодвигательные упражнения</w:t>
      </w:r>
      <w:r w:rsidRPr="00BD221C">
        <w:rPr>
          <w:rFonts w:ascii="Times New Roman" w:hAnsi="Times New Roman" w:cs="Times New Roman"/>
          <w:sz w:val="24"/>
          <w:szCs w:val="24"/>
        </w:rPr>
        <w:t> способствуют развитию межполушарного взаимодействия, активизируют процесс обучения. Мы используем комплексы упражнений для глаз из книги “Гимнастика для глаз”, М., ФиС, 1988 г.,</w:t>
      </w:r>
    </w:p>
    <w:p w14:paraId="7E5FC169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В.И. Янкулин, Г.Г. Демирчоглян.</w:t>
      </w:r>
    </w:p>
    <w:p w14:paraId="3A8BD00E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Особенно нравятся детям рисовать “лежащие восьмёрки” и делать “горчичники для газ” при помощи тёплых ладошек.</w:t>
      </w:r>
    </w:p>
    <w:p w14:paraId="20B98D1E" w14:textId="77777777" w:rsidR="00933002" w:rsidRPr="00BD221C" w:rsidRDefault="00933002" w:rsidP="0093300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для развития мелкой моторики, движения тела и пальцев.</w:t>
      </w:r>
    </w:p>
    <w:p w14:paraId="09677E2F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Пример:</w:t>
      </w:r>
    </w:p>
    <w:p w14:paraId="62609316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a).“пальчики здороваются” - с некоторыми усилиями прижимать кончики пальцев к большому пальцу, сгибая их наружу и надавливать большим пальцем на основание остальных. Это упражнение способствует улучшению памяти. (книга “Сохранение здоровья пальцевыми упражнениями по методике Йосиро Цуцуми”, М., 1992г.).</w:t>
      </w:r>
    </w:p>
    <w:p w14:paraId="2DF78DCF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b).“Лезгинка” - для повышения внимательности.</w:t>
      </w:r>
    </w:p>
    <w:p w14:paraId="0D07F75F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c).“Игры с орехами” (грецкими) – устранение нервно-психического напряжения:</w:t>
      </w:r>
    </w:p>
    <w:p w14:paraId="05A9C1B2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круговые движения в каждой ладони</w:t>
      </w:r>
    </w:p>
    <w:p w14:paraId="5C787665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круговые движения в области мизинца и внутренней стороны кисти</w:t>
      </w:r>
    </w:p>
    <w:p w14:paraId="1462EB64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массаж мизинца</w:t>
      </w:r>
    </w:p>
    <w:p w14:paraId="31ED27FB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d). “замок” и др.</w:t>
      </w:r>
    </w:p>
    <w:p w14:paraId="72239B0D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Очень нравится детям “крестовая” зарядка, т.е. перекрестные движения рук и ног, чередуется с одноименными движениями рук и ног “при фиксации взгляда на букве “Х” и так же нравится упражнения “лепим себя” (включает массаж лица, ушей).</w:t>
      </w:r>
    </w:p>
    <w:p w14:paraId="5B003DE1" w14:textId="77777777" w:rsidR="00933002" w:rsidRPr="00BD221C" w:rsidRDefault="00933002" w:rsidP="009330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упражнения на развитие произвольной регуляции и самоконтроля.</w:t>
      </w:r>
    </w:p>
    <w:p w14:paraId="3352B9D4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BD221C">
        <w:rPr>
          <w:rFonts w:ascii="Times New Roman" w:hAnsi="Times New Roman" w:cs="Times New Roman"/>
          <w:sz w:val="24"/>
          <w:szCs w:val="24"/>
        </w:rPr>
        <w:t> “скульптор”, “фотограф” - в парах</w:t>
      </w:r>
    </w:p>
    <w:p w14:paraId="07AFD2BC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lastRenderedPageBreak/>
        <w:t>“Тень”, “приклеились” - подвижные упражнения.</w:t>
      </w:r>
    </w:p>
    <w:p w14:paraId="7F342C2B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Конечно же здесь перечислены не все, а только наиболее любимые детьми упражнения, которые можно делать в начале и в конце урока.</w:t>
      </w:r>
    </w:p>
    <w:p w14:paraId="0F8F5E77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Блок упражнений, которые могут использовать учитель по ходу урока, включает в себя:</w:t>
      </w:r>
    </w:p>
    <w:p w14:paraId="0A27C3FD" w14:textId="77777777" w:rsidR="00933002" w:rsidRPr="00BD221C" w:rsidRDefault="00933002" w:rsidP="0093300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Упражнения на формирование координации в системе “глаз-рука”</w:t>
      </w:r>
    </w:p>
    <w:p w14:paraId="329682B3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Пример:</w:t>
      </w:r>
    </w:p>
    <w:p w14:paraId="5320D2EF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“Сделай, как я”</w:t>
      </w:r>
      <w:r w:rsidRPr="00BD221C">
        <w:rPr>
          <w:rFonts w:ascii="Times New Roman" w:hAnsi="Times New Roman" w:cs="Times New Roman"/>
          <w:sz w:val="24"/>
          <w:szCs w:val="24"/>
        </w:rPr>
        <w:t> - учитель на доске вывешивает образец, а дети делают у себя на парте (из палочек или в тетради).</w:t>
      </w:r>
    </w:p>
    <w:p w14:paraId="2D4906B9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“Пуговицы” - на доске образец расположения “пуговиц” (букв, фигур) на поле из 6–ти клеток, дети воспроизводят его по памяти на своем поле (аналог упражнения “точки”).</w:t>
      </w:r>
    </w:p>
    <w:p w14:paraId="6593B043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“Мозаика” - на доске образец узора, дети выкладывают его у себя (аналог кубиков КООСа).</w:t>
      </w:r>
    </w:p>
    <w:p w14:paraId="6DDDD7FF" w14:textId="77777777" w:rsidR="00933002" w:rsidRPr="00BD221C" w:rsidRDefault="00933002" w:rsidP="009330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Упражнения на формирование координации в системе “Ухо-рука”</w:t>
      </w:r>
    </w:p>
    <w:p w14:paraId="72B453C9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Пример:</w:t>
      </w:r>
    </w:p>
    <w:p w14:paraId="0AFF337E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“Художники”</w:t>
      </w:r>
      <w:r w:rsidRPr="00BD221C">
        <w:rPr>
          <w:rFonts w:ascii="Times New Roman" w:hAnsi="Times New Roman" w:cs="Times New Roman"/>
          <w:sz w:val="24"/>
          <w:szCs w:val="24"/>
        </w:rPr>
        <w:t> - по команде учитель рисует сказочных героев (фигуры) в разных местах листа, аналогично проходит упражнение “Путешествие по странице”.</w:t>
      </w:r>
    </w:p>
    <w:p w14:paraId="7B672AC8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“Муха”</w:t>
      </w:r>
      <w:r w:rsidRPr="00BD221C">
        <w:rPr>
          <w:rFonts w:ascii="Times New Roman" w:hAnsi="Times New Roman" w:cs="Times New Roman"/>
          <w:sz w:val="24"/>
          <w:szCs w:val="24"/>
        </w:rPr>
        <w:t> - движение “Мухи” по клеточкам в разных вариантах.</w:t>
      </w:r>
    </w:p>
    <w:p w14:paraId="3FE13BD5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“Диктант”</w:t>
      </w:r>
      <w:r w:rsidRPr="00BD221C">
        <w:rPr>
          <w:rFonts w:ascii="Times New Roman" w:hAnsi="Times New Roman" w:cs="Times New Roman"/>
          <w:sz w:val="24"/>
          <w:szCs w:val="24"/>
        </w:rPr>
        <w:t> - (волшебный карандаш) – под диктовку педагога рисуют узор.</w:t>
      </w:r>
    </w:p>
    <w:p w14:paraId="15D79031" w14:textId="3857D006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“Вышивка крестом”</w:t>
      </w:r>
      <w:r w:rsidRPr="00BD221C">
        <w:rPr>
          <w:rFonts w:ascii="Times New Roman" w:hAnsi="Times New Roman" w:cs="Times New Roman"/>
          <w:sz w:val="24"/>
          <w:szCs w:val="24"/>
        </w:rPr>
        <w:t> - диктант в ограниченном поле (аналогично “зашифрованный рисунок”).</w:t>
      </w:r>
    </w:p>
    <w:p w14:paraId="09C35489" w14:textId="77777777" w:rsidR="00933002" w:rsidRPr="00BD221C" w:rsidRDefault="00933002" w:rsidP="009330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Упражнения в системе “глаз-ухо-рука”</w:t>
      </w:r>
    </w:p>
    <w:p w14:paraId="258ED01B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Пример:</w:t>
      </w:r>
    </w:p>
    <w:p w14:paraId="72D26875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“Обезьянки”</w:t>
      </w:r>
      <w:r w:rsidRPr="00BD221C">
        <w:rPr>
          <w:rFonts w:ascii="Times New Roman" w:hAnsi="Times New Roman" w:cs="Times New Roman"/>
          <w:sz w:val="24"/>
          <w:szCs w:val="24"/>
        </w:rPr>
        <w:t> - повтори движения за педагогом быстрее и точнее.</w:t>
      </w:r>
    </w:p>
    <w:p w14:paraId="0CFE49BE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“Запрещенное движение”</w:t>
      </w:r>
      <w:r w:rsidRPr="00BD221C">
        <w:rPr>
          <w:rFonts w:ascii="Times New Roman" w:hAnsi="Times New Roman" w:cs="Times New Roman"/>
          <w:sz w:val="24"/>
          <w:szCs w:val="24"/>
        </w:rPr>
        <w:t> - ведущий показывает движения с ошибками, дети ориентируются только на команду учителя, а услышав “запрещенное движение” - его не делают.</w:t>
      </w:r>
    </w:p>
    <w:p w14:paraId="125FAD9B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  <w:u w:val="single"/>
        </w:rPr>
        <w:t>“Нос- ухо – нос”</w:t>
      </w:r>
      <w:r w:rsidRPr="00BD221C">
        <w:rPr>
          <w:rFonts w:ascii="Times New Roman" w:hAnsi="Times New Roman" w:cs="Times New Roman"/>
          <w:sz w:val="24"/>
          <w:szCs w:val="24"/>
        </w:rPr>
        <w:t> - аналогичное.</w:t>
      </w:r>
    </w:p>
    <w:p w14:paraId="7B93D3E5" w14:textId="77777777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Педагоги охотно используют игровые упражнения, направленные на развитие координации движения всех звеньев руки, особенно кисти пальцев (“пальчиковая гимнастика”).</w:t>
      </w:r>
    </w:p>
    <w:p w14:paraId="4B4CFE81" w14:textId="77777777" w:rsidR="00BD221C" w:rsidRDefault="00933002" w:rsidP="00933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221C">
        <w:rPr>
          <w:rFonts w:ascii="Times New Roman" w:hAnsi="Times New Roman" w:cs="Times New Roman"/>
          <w:sz w:val="24"/>
          <w:szCs w:val="24"/>
        </w:rPr>
        <w:t xml:space="preserve">Введение в учебный процесс таких упражнений, комплексов, как “зарядка” помогают ребятам преодолеть напряжение, настроиться на деятельность, вызывает у них чувство уверенности в своих силах и возможностях; тем самым создаются необходимые </w:t>
      </w:r>
    </w:p>
    <w:p w14:paraId="7134E80F" w14:textId="54A14E7D" w:rsidR="00933002" w:rsidRPr="00BD221C" w:rsidRDefault="00933002" w:rsidP="00933002">
      <w:pPr>
        <w:rPr>
          <w:rFonts w:ascii="Times New Roman" w:hAnsi="Times New Roman" w:cs="Times New Roman"/>
          <w:sz w:val="24"/>
          <w:szCs w:val="24"/>
        </w:rPr>
      </w:pPr>
      <w:r w:rsidRPr="00BD221C">
        <w:rPr>
          <w:rFonts w:ascii="Times New Roman" w:hAnsi="Times New Roman" w:cs="Times New Roman"/>
          <w:sz w:val="24"/>
          <w:szCs w:val="24"/>
        </w:rPr>
        <w:t>личностные и интеллектуальные предпосылки для успешного протекания процесса обучения и преодоления трудностей в обучении.</w:t>
      </w:r>
    </w:p>
    <w:p w14:paraId="3AF00065" w14:textId="1092911C" w:rsidR="00DC6B80" w:rsidRPr="00BD221C" w:rsidRDefault="00BD221C" w:rsidP="00BD221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Использованы материалы из открытых интернет исочников</w:t>
      </w:r>
    </w:p>
    <w:sectPr w:rsidR="00DC6B80" w:rsidRPr="00BD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29D9"/>
    <w:multiLevelType w:val="multilevel"/>
    <w:tmpl w:val="62F6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75652"/>
    <w:multiLevelType w:val="multilevel"/>
    <w:tmpl w:val="8BB6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E39C9"/>
    <w:multiLevelType w:val="multilevel"/>
    <w:tmpl w:val="0C72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86F3F"/>
    <w:multiLevelType w:val="multilevel"/>
    <w:tmpl w:val="3C64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93744"/>
    <w:multiLevelType w:val="multilevel"/>
    <w:tmpl w:val="E9B21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B005D"/>
    <w:multiLevelType w:val="multilevel"/>
    <w:tmpl w:val="446A1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F1BEC"/>
    <w:multiLevelType w:val="multilevel"/>
    <w:tmpl w:val="D890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D7E59"/>
    <w:multiLevelType w:val="multilevel"/>
    <w:tmpl w:val="BF3A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162AA"/>
    <w:multiLevelType w:val="multilevel"/>
    <w:tmpl w:val="A6B8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E71E3"/>
    <w:multiLevelType w:val="multilevel"/>
    <w:tmpl w:val="E5AA5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666901">
    <w:abstractNumId w:val="3"/>
  </w:num>
  <w:num w:numId="2" w16cid:durableId="1408306039">
    <w:abstractNumId w:val="6"/>
  </w:num>
  <w:num w:numId="3" w16cid:durableId="807864666">
    <w:abstractNumId w:val="0"/>
  </w:num>
  <w:num w:numId="4" w16cid:durableId="852695230">
    <w:abstractNumId w:val="8"/>
  </w:num>
  <w:num w:numId="5" w16cid:durableId="121197581">
    <w:abstractNumId w:val="9"/>
  </w:num>
  <w:num w:numId="6" w16cid:durableId="727218048">
    <w:abstractNumId w:val="5"/>
  </w:num>
  <w:num w:numId="7" w16cid:durableId="1094404301">
    <w:abstractNumId w:val="4"/>
  </w:num>
  <w:num w:numId="8" w16cid:durableId="1015619064">
    <w:abstractNumId w:val="1"/>
  </w:num>
  <w:num w:numId="9" w16cid:durableId="608662286">
    <w:abstractNumId w:val="7"/>
  </w:num>
  <w:num w:numId="10" w16cid:durableId="183232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02"/>
    <w:rsid w:val="000A0A5F"/>
    <w:rsid w:val="00933002"/>
    <w:rsid w:val="00B07B8F"/>
    <w:rsid w:val="00BD221C"/>
    <w:rsid w:val="00D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75D1"/>
  <w15:chartTrackingRefBased/>
  <w15:docId w15:val="{239C6CEE-AF82-47F2-90F7-D542413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3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3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30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30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30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30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30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30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3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3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30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30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30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3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30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3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2024-08-30T06:28:00Z</dcterms:created>
  <dcterms:modified xsi:type="dcterms:W3CDTF">2024-10-01T11:27:00Z</dcterms:modified>
</cp:coreProperties>
</file>